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932" w:rsidRPr="00450932" w:rsidRDefault="00450932" w:rsidP="00450932">
      <w:pPr>
        <w:rPr>
          <w:rFonts w:ascii="Calibri" w:eastAsia="Calibri" w:hAnsi="Calibri"/>
          <w:color w:val="FF0000"/>
          <w:lang w:eastAsia="en-US"/>
        </w:rPr>
      </w:pPr>
      <w:r w:rsidRPr="00450932">
        <w:rPr>
          <w:rFonts w:ascii="Calibri" w:eastAsia="Calibri" w:hAnsi="Calibri"/>
          <w:noProof/>
          <w:color w:val="FF000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rsidR="00450932" w:rsidRDefault="00450932" w:rsidP="00450932">
                            <w:pPr>
                              <w:jc w:val="center"/>
                              <w:rPr>
                                <w:color w:val="333399"/>
                                <w:lang w:val="en-US"/>
                              </w:rPr>
                            </w:pPr>
                            <w:r>
                              <w:rPr>
                                <w:noProof/>
                                <w:color w:val="333399"/>
                                <w:lang w:val="en-US"/>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450932" w:rsidRDefault="00450932" w:rsidP="00450932">
                            <w:pPr>
                              <w:jc w:val="center"/>
                              <w:rPr>
                                <w:color w:val="4F81BD"/>
                              </w:rPr>
                            </w:pPr>
                            <w:r>
                              <w:rPr>
                                <w:color w:val="4F81BD"/>
                              </w:rPr>
                              <w:t>ΕΛΛΗΝΙΚΗ ΔΗΜΟΚΡΑΤΙΑ</w:t>
                            </w:r>
                          </w:p>
                          <w:p w:rsidR="00450932" w:rsidRDefault="00450932" w:rsidP="00450932">
                            <w:pPr>
                              <w:jc w:val="center"/>
                              <w:rPr>
                                <w:color w:val="4F81BD"/>
                              </w:rPr>
                            </w:pPr>
                            <w:r>
                              <w:rPr>
                                <w:color w:val="4F81BD"/>
                              </w:rPr>
                              <w:t xml:space="preserve">ΥΠΟΥΡΓΕΙΟ  ΠΟΛΙΤΙΣΜΟΥ </w:t>
                            </w:r>
                          </w:p>
                          <w:p w:rsidR="00450932" w:rsidRDefault="00450932" w:rsidP="00450932">
                            <w:pPr>
                              <w:jc w:val="center"/>
                              <w:rPr>
                                <w:color w:val="4F81BD"/>
                                <w:sz w:val="20"/>
                                <w:szCs w:val="20"/>
                              </w:rPr>
                            </w:pPr>
                            <w:r>
                              <w:rPr>
                                <w:color w:val="4F81BD"/>
                                <w:sz w:val="20"/>
                                <w:szCs w:val="20"/>
                              </w:rPr>
                              <w:t xml:space="preserve">ΓΡΑΦΕΙΟ ΤΥΠΟΥ                                    </w:t>
                            </w:r>
                          </w:p>
                          <w:p w:rsidR="00450932" w:rsidRDefault="00450932" w:rsidP="00450932">
                            <w:pPr>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" stroked="f" strokeweight="2.25pt">
                <v:stroke dashstyle="1 1" endcap="round"/>
                <v:textbox inset="0,0,0,0">
                  <w:txbxContent>
                    <w:p w:rsidR="00450932" w:rsidRDefault="00450932" w:rsidP="00450932">
                      <w:pPr>
                        <w:jc w:val="center"/>
                        <w:rPr>
                          <w:color w:val="333399"/>
                          <w:lang w:val="en-US"/>
                        </w:rPr>
                      </w:pPr>
                      <w:r>
                        <w:rPr>
                          <w:noProof/>
                          <w:color w:val="333399"/>
                          <w:lang w:val="en-US"/>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450932" w:rsidRDefault="00450932" w:rsidP="00450932">
                      <w:pPr>
                        <w:jc w:val="center"/>
                        <w:rPr>
                          <w:color w:val="4F81BD"/>
                        </w:rPr>
                      </w:pPr>
                      <w:r>
                        <w:rPr>
                          <w:color w:val="4F81BD"/>
                        </w:rPr>
                        <w:t>ΕΛΛΗΝΙΚΗ ΔΗΜΟΚΡΑΤΙΑ</w:t>
                      </w:r>
                    </w:p>
                    <w:p w:rsidR="00450932" w:rsidRDefault="00450932" w:rsidP="00450932">
                      <w:pPr>
                        <w:jc w:val="center"/>
                        <w:rPr>
                          <w:color w:val="4F81BD"/>
                        </w:rPr>
                      </w:pPr>
                      <w:r>
                        <w:rPr>
                          <w:color w:val="4F81BD"/>
                        </w:rPr>
                        <w:t xml:space="preserve">ΥΠΟΥΡΓΕΙΟ  ΠΟΛΙΤΙΣΜΟΥ </w:t>
                      </w:r>
                    </w:p>
                    <w:p w:rsidR="00450932" w:rsidRDefault="00450932" w:rsidP="00450932">
                      <w:pPr>
                        <w:jc w:val="center"/>
                        <w:rPr>
                          <w:color w:val="4F81BD"/>
                          <w:sz w:val="20"/>
                          <w:szCs w:val="20"/>
                        </w:rPr>
                      </w:pPr>
                      <w:r>
                        <w:rPr>
                          <w:color w:val="4F81BD"/>
                          <w:sz w:val="20"/>
                          <w:szCs w:val="20"/>
                        </w:rPr>
                        <w:t xml:space="preserve">ΓΡΑΦΕΙΟ ΤΥΠΟΥ                                    </w:t>
                      </w:r>
                    </w:p>
                    <w:p w:rsidR="00450932" w:rsidRDefault="00450932" w:rsidP="00450932">
                      <w:pPr>
                        <w:jc w:val="center"/>
                        <w:rPr>
                          <w:color w:val="4F81BD"/>
                          <w:sz w:val="20"/>
                          <w:szCs w:val="20"/>
                        </w:rPr>
                      </w:pPr>
                      <w:r>
                        <w:rPr>
                          <w:color w:val="4F81BD"/>
                          <w:sz w:val="20"/>
                          <w:szCs w:val="20"/>
                        </w:rPr>
                        <w:t>------</w:t>
                      </w:r>
                    </w:p>
                  </w:txbxContent>
                </v:textbox>
              </v:shape>
            </w:pict>
          </mc:Fallback>
        </mc:AlternateContent>
      </w:r>
      <w:r w:rsidRPr="00450932">
        <w:rPr>
          <w:rFonts w:ascii="Calibri" w:eastAsia="Calibri" w:hAnsi="Calibri"/>
          <w:color w:val="FF0000"/>
          <w:lang w:eastAsia="en-US"/>
        </w:rPr>
        <w:t xml:space="preserve"> </w:t>
      </w:r>
    </w:p>
    <w:p w:rsidR="00450932" w:rsidRPr="00450932" w:rsidRDefault="00450932" w:rsidP="00450932">
      <w:pPr>
        <w:jc w:val="center"/>
        <w:rPr>
          <w:rFonts w:ascii="Calibri" w:eastAsia="Calibri" w:hAnsi="Calibri"/>
          <w:lang w:eastAsia="en-US"/>
        </w:rPr>
      </w:pPr>
    </w:p>
    <w:p w:rsidR="00450932" w:rsidRPr="00450932" w:rsidRDefault="00450932" w:rsidP="00450932">
      <w:pPr>
        <w:ind w:left="-284"/>
        <w:jc w:val="center"/>
        <w:rPr>
          <w:rFonts w:ascii="Calibri" w:eastAsia="Calibri" w:hAnsi="Calibri"/>
          <w:lang w:eastAsia="en-US"/>
        </w:rPr>
      </w:pPr>
    </w:p>
    <w:p w:rsidR="00450932" w:rsidRPr="00450932" w:rsidRDefault="00450932" w:rsidP="00450932">
      <w:pPr>
        <w:spacing w:before="60"/>
        <w:jc w:val="center"/>
        <w:rPr>
          <w:rFonts w:ascii="Calibri" w:eastAsia="Calibri" w:hAnsi="Calibri"/>
          <w:sz w:val="22"/>
          <w:szCs w:val="22"/>
          <w:lang w:eastAsia="en-US"/>
        </w:rPr>
      </w:pPr>
    </w:p>
    <w:p w:rsidR="00450932" w:rsidRPr="00450932" w:rsidRDefault="00450932" w:rsidP="00450932">
      <w:pPr>
        <w:jc w:val="center"/>
        <w:rPr>
          <w:rFonts w:ascii="Calibri" w:eastAsia="Calibri" w:hAnsi="Calibri"/>
          <w:sz w:val="20"/>
          <w:szCs w:val="20"/>
          <w:lang w:eastAsia="en-US"/>
        </w:rPr>
      </w:pPr>
    </w:p>
    <w:p w:rsidR="00450932" w:rsidRPr="00450932" w:rsidRDefault="00450932" w:rsidP="00450932">
      <w:pPr>
        <w:jc w:val="center"/>
        <w:rPr>
          <w:rFonts w:ascii="Calibri" w:eastAsia="Calibri" w:hAnsi="Calibri"/>
          <w:lang w:eastAsia="en-US"/>
        </w:rPr>
      </w:pPr>
    </w:p>
    <w:p w:rsidR="00450932" w:rsidRPr="00450932" w:rsidRDefault="00450932" w:rsidP="00450932">
      <w:pPr>
        <w:spacing w:after="200" w:line="276" w:lineRule="auto"/>
        <w:ind w:left="4320"/>
        <w:rPr>
          <w:rFonts w:ascii="Calibri" w:eastAsia="Calibri" w:hAnsi="Calibri"/>
          <w:szCs w:val="28"/>
          <w:lang w:eastAsia="en-US"/>
        </w:rPr>
      </w:pPr>
    </w:p>
    <w:p w:rsidR="00450932" w:rsidRPr="00194DCB" w:rsidRDefault="00450932" w:rsidP="00450932">
      <w:pPr>
        <w:spacing w:after="200" w:line="276" w:lineRule="auto"/>
        <w:ind w:left="4320"/>
        <w:jc w:val="right"/>
        <w:rPr>
          <w:rFonts w:ascii="Calibri" w:eastAsia="Calibri" w:hAnsi="Calibri"/>
          <w:szCs w:val="28"/>
          <w:lang w:eastAsia="en-US"/>
        </w:rPr>
      </w:pPr>
      <w:r w:rsidRPr="00EC179B">
        <w:rPr>
          <w:rFonts w:ascii="Calibri" w:eastAsia="Calibri" w:hAnsi="Calibri"/>
          <w:color w:val="FF0000"/>
          <w:szCs w:val="28"/>
          <w:lang w:eastAsia="en-US"/>
        </w:rPr>
        <w:t xml:space="preserve">                   </w:t>
      </w:r>
      <w:r w:rsidR="00194DCB" w:rsidRPr="00194DCB">
        <w:rPr>
          <w:rFonts w:ascii="Calibri" w:eastAsia="Calibri" w:hAnsi="Calibri"/>
          <w:szCs w:val="28"/>
          <w:lang w:eastAsia="en-US"/>
        </w:rPr>
        <w:t>Αθήνα, 27 Ιουλίου 2026</w:t>
      </w:r>
    </w:p>
    <w:p w:rsidR="00EC179B" w:rsidRPr="00EC179B" w:rsidRDefault="00EC179B" w:rsidP="00EC179B">
      <w:pPr>
        <w:spacing w:before="100" w:beforeAutospacing="1" w:after="100" w:afterAutospacing="1"/>
        <w:jc w:val="center"/>
        <w:rPr>
          <w:rFonts w:asciiTheme="minorHAnsi" w:eastAsia="Times New Roman" w:hAnsiTheme="minorHAnsi" w:cstheme="minorHAnsi"/>
          <w:b/>
        </w:rPr>
      </w:pPr>
      <w:bookmarkStart w:id="0" w:name="_GoBack"/>
      <w:r w:rsidRPr="00EC179B">
        <w:rPr>
          <w:rFonts w:asciiTheme="minorHAnsi" w:eastAsia="Times New Roman" w:hAnsiTheme="minorHAnsi" w:cstheme="minorHAnsi"/>
          <w:b/>
        </w:rPr>
        <w:t>Επιχορηγήσεις ύψους 1.200.000 ευρώ στο πλαίσιο του προγράμματος «Δημιουργική Ελλάδα – Επιχορηγήσεις Σύγχρονου Πολιτισμού 2026»</w:t>
      </w:r>
    </w:p>
    <w:bookmarkEnd w:id="0"/>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 xml:space="preserve">Το Υπουργείο Πολιτισμού ανακοινώνει την παροχή αιγίδας και την έγκριση επιχορηγήσεων συνολικού ύψους </w:t>
      </w:r>
      <w:r w:rsidRPr="009D02FF">
        <w:rPr>
          <w:rFonts w:asciiTheme="minorHAnsi" w:eastAsia="Times New Roman" w:hAnsiTheme="minorHAnsi" w:cstheme="minorHAnsi"/>
          <w:bCs/>
        </w:rPr>
        <w:t>1.200.000 ευρώ</w:t>
      </w:r>
      <w:r w:rsidRPr="009D02FF">
        <w:rPr>
          <w:rFonts w:asciiTheme="minorHAnsi" w:eastAsia="Times New Roman" w:hAnsiTheme="minorHAnsi" w:cstheme="minorHAnsi"/>
        </w:rPr>
        <w:t xml:space="preserve">, στο πλαίσιο του προγράμματος </w:t>
      </w:r>
      <w:r w:rsidRPr="009D02FF">
        <w:rPr>
          <w:rFonts w:asciiTheme="minorHAnsi" w:eastAsia="Times New Roman" w:hAnsiTheme="minorHAnsi" w:cstheme="minorHAnsi"/>
          <w:bCs/>
        </w:rPr>
        <w:t>«Δημιουργική Ελλάδα – Επιχορηγήσεις Σύγχρονου Πολιτισμού 2026»</w:t>
      </w:r>
      <w:r w:rsidRPr="009D02FF">
        <w:rPr>
          <w:rFonts w:asciiTheme="minorHAnsi" w:eastAsia="Times New Roman" w:hAnsiTheme="minorHAnsi" w:cstheme="minorHAnsi"/>
        </w:rPr>
        <w:t xml:space="preserve">. Οι επιχορηγήσεις αφορούν σε δύο </w:t>
      </w:r>
      <w:proofErr w:type="spellStart"/>
      <w:r w:rsidRPr="009D02FF">
        <w:rPr>
          <w:rFonts w:asciiTheme="minorHAnsi" w:eastAsia="Times New Roman" w:hAnsiTheme="minorHAnsi" w:cstheme="minorHAnsi"/>
        </w:rPr>
        <w:t>στοχευμένους</w:t>
      </w:r>
      <w:proofErr w:type="spellEnd"/>
      <w:r w:rsidRPr="009D02FF">
        <w:rPr>
          <w:rFonts w:asciiTheme="minorHAnsi" w:eastAsia="Times New Roman" w:hAnsiTheme="minorHAnsi" w:cstheme="minorHAnsi"/>
        </w:rPr>
        <w:t xml:space="preserve"> άξονες πολιτικής: </w:t>
      </w:r>
      <w:r w:rsidR="001468CC">
        <w:rPr>
          <w:rFonts w:asciiTheme="minorHAnsi" w:eastAsia="Times New Roman" w:hAnsiTheme="minorHAnsi" w:cstheme="minorHAnsi"/>
        </w:rPr>
        <w:t>α)</w:t>
      </w:r>
      <w:r w:rsidRPr="009D02FF">
        <w:rPr>
          <w:rFonts w:asciiTheme="minorHAnsi" w:eastAsia="Times New Roman" w:hAnsiTheme="minorHAnsi" w:cstheme="minorHAnsi"/>
          <w:bCs/>
        </w:rPr>
        <w:t>Μουσικές Παραστάσεις, Φιλαρμονικές, Φεστιβάλ Μουσικής, Περιοδείες και</w:t>
      </w:r>
      <w:r w:rsidR="001468CC">
        <w:rPr>
          <w:rFonts w:asciiTheme="minorHAnsi" w:eastAsia="Times New Roman" w:hAnsiTheme="minorHAnsi" w:cstheme="minorHAnsi"/>
          <w:bCs/>
        </w:rPr>
        <w:t xml:space="preserve"> </w:t>
      </w:r>
      <w:r w:rsidRPr="009D02FF">
        <w:rPr>
          <w:rFonts w:asciiTheme="minorHAnsi" w:eastAsia="Times New Roman" w:hAnsiTheme="minorHAnsi" w:cstheme="minorHAnsi"/>
          <w:bCs/>
        </w:rPr>
        <w:t>Εκδηλώσεις Μουσικής</w:t>
      </w:r>
      <w:r w:rsidRPr="009D02FF">
        <w:rPr>
          <w:rFonts w:asciiTheme="minorHAnsi" w:eastAsia="Times New Roman" w:hAnsiTheme="minorHAnsi" w:cstheme="minorHAnsi"/>
        </w:rPr>
        <w:t xml:space="preserve"> και </w:t>
      </w:r>
      <w:r w:rsidR="001468CC">
        <w:rPr>
          <w:rFonts w:asciiTheme="minorHAnsi" w:eastAsia="Times New Roman" w:hAnsiTheme="minorHAnsi" w:cstheme="minorHAnsi"/>
        </w:rPr>
        <w:t xml:space="preserve">β) </w:t>
      </w:r>
      <w:r w:rsidRPr="009D02FF">
        <w:rPr>
          <w:rFonts w:asciiTheme="minorHAnsi" w:eastAsia="Times New Roman" w:hAnsiTheme="minorHAnsi" w:cstheme="minorHAnsi"/>
          <w:bCs/>
        </w:rPr>
        <w:t>Πολιτιστικές δράσεις και προγράμματα για παιδιά και εφήβους</w:t>
      </w:r>
      <w:r w:rsidRPr="009D02FF">
        <w:rPr>
          <w:rFonts w:asciiTheme="minorHAnsi" w:eastAsia="Times New Roman" w:hAnsiTheme="minorHAnsi" w:cstheme="minorHAnsi"/>
        </w:rPr>
        <w:t>.</w:t>
      </w:r>
    </w:p>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Το πρόγραμμα «Δημιουργική Ελλάδα» ενισχύει σταθερά, τα τελευταία χρόνια, τη σύγχρονη πολιτιστική παραγωγή, προσφέροντας ένα δυναμικό και ευέλικτο εργαλείο επιχορηγήσεων, που απευθύνεται σε φορείς και δημιουργούς, σε κάθε γωνιά της χώρας. Σκοπός του είναι η ενθάρρυνση της πολιτιστικής πολυφωνίας, η προαγωγή της καινοτομίας, η στήριξη της εξωστρέφειας και η ενδυνάμωση των δομών και των πρωτοβουλιών που συμβάλλουν στην ανανέωση του πολιτιστικού χάρτη της Ελλάδας.</w:t>
      </w:r>
    </w:p>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bCs/>
        </w:rPr>
        <w:t>Η Υπουργός Πολιτισμού Λίνα Μενδώνη δήλωσε:</w:t>
      </w:r>
    </w:p>
    <w:p w:rsidR="00194DCB" w:rsidRDefault="00194DCB" w:rsidP="00E77F57">
      <w:pPr>
        <w:spacing w:before="100" w:beforeAutospacing="1" w:after="100" w:afterAutospacing="1"/>
        <w:jc w:val="both"/>
        <w:rPr>
          <w:rFonts w:asciiTheme="minorHAnsi" w:eastAsia="Times New Roman" w:hAnsiTheme="minorHAnsi" w:cstheme="minorHAnsi"/>
        </w:rPr>
      </w:pPr>
      <w:r w:rsidRPr="00194DCB">
        <w:rPr>
          <w:rFonts w:asciiTheme="minorHAnsi" w:eastAsia="Times New Roman" w:hAnsiTheme="minorHAnsi" w:cstheme="minorHAnsi"/>
        </w:rPr>
        <w:t>«Το πρόγραμμα "Δημιουργική Ελλάδα" αποτελεί έναν σταθερό θεσμό και ένα ουσιαστικό εργαλείο πολιτιστικής πολιτικής, μέσω του οποίου το Υπουργείο Πολιτισμού ενισχύει με συνέπεια τη σύγχρονη δημιουργία και στηρίζει έμπρακτα τους φορείς και τους καλλιτέχνες σε κάθε γωνιά της χώρας. Με τις επιχορηγήσεις, στις μουσικές παραστάσεις, τις φιλαρμονικές, τα φεστιβάλ και τις περιοδείες, αλλά και στις πολιτιστικές δράσεις που απευθύνονται σε παιδιά και εφήβους αναγνωρίζουμε ότι η καλλιεργούμενη σχέση της νέας γενιάς με τον πολιτισμό αποτελεί την ουσιαστική επένδυση στο μέλλον της πατρίδας μας. Ενισχύουμε τους δημιουργούς που εμπνέονται, τολμούν και προσφέρουν έργα υψηλής καλλιτεχνικής αξίας και κοινωνικού αντικτύπου. Η ένθερμη ανταπόκριση των πολιτιστικών φορέων επιβεβαιώνει τη ζωντάνια και τη δημιουργική δυναμική που αναπτύσσεται στην ελληνική περιφέρεια. Σταθερός στόχος μας παραμένει η πολιτιστική αποκέντρωση, η ενθάρρυνση της καινοτομίας και η διαμόρφωση ενός πολυφωνικού πολιτιστικού χάρτη. Επενδύουμε στον πολιτισμό ως δύναμη κοινωνικής συνοχής, παιδείας και βιώσιμης ανάπτυξης, διευρύνοντας τη συμμετοχή όλων των πολιτών στη σύγχρονη πολιτιστική παραγωγή».</w:t>
      </w:r>
    </w:p>
    <w:p w:rsidR="009D02FF" w:rsidRDefault="009D02FF" w:rsidP="00E77F57">
      <w:pPr>
        <w:spacing w:before="100" w:beforeAutospacing="1" w:after="100" w:afterAutospacing="1"/>
        <w:jc w:val="both"/>
        <w:rPr>
          <w:rFonts w:asciiTheme="minorHAnsi" w:eastAsia="Times New Roman" w:hAnsiTheme="minorHAnsi" w:cstheme="minorHAnsi"/>
          <w:bCs/>
        </w:rPr>
      </w:pPr>
      <w:r w:rsidRPr="009D02FF">
        <w:rPr>
          <w:rFonts w:asciiTheme="minorHAnsi" w:eastAsia="Times New Roman" w:hAnsiTheme="minorHAnsi" w:cstheme="minorHAnsi"/>
          <w:bCs/>
        </w:rPr>
        <w:lastRenderedPageBreak/>
        <w:t>Ο Υφυπουργός Πολιτισμού Ιάσονας Φωτήλας δήλωσε:</w:t>
      </w:r>
    </w:p>
    <w:p w:rsidR="00EC179B" w:rsidRDefault="00194DCB" w:rsidP="00194DCB">
      <w:pPr>
        <w:spacing w:before="100" w:beforeAutospacing="1" w:after="100" w:afterAutospacing="1"/>
        <w:jc w:val="both"/>
        <w:rPr>
          <w:rFonts w:asciiTheme="minorHAnsi" w:eastAsia="Times New Roman" w:hAnsiTheme="minorHAnsi" w:cstheme="minorHAnsi"/>
        </w:rPr>
      </w:pPr>
      <w:r w:rsidRPr="00194DCB">
        <w:rPr>
          <w:rFonts w:asciiTheme="minorHAnsi" w:eastAsia="Times New Roman" w:hAnsiTheme="minorHAnsi" w:cstheme="minorHAnsi"/>
        </w:rPr>
        <w:t>«Οι δράσεις του προγράμματος Δημιουργική Ελλάδα έχουν σχεδιαστεί από το Υπουργείο Πολιτισμού, με την καθοδήγηση της Υπουργού μας Λίνας Μενδώνη, ώστε να καλύπτουν ένα ευρύ φάσμα δημιουργικών δραστηριοτήτων, αλλά και θεματικών ενοτήτων. Δράσεις που απλώνονται σε όλη την Ελλάδα, καρπός της συνεργασίας καλλιτεχνών, παραδοσιακών και συγχρόνων δημιουργών. Δράσεις που ανοίγουν την αγκαλιά τους σε όλες τις ηλικίες, φροντίζοντας να υπάρχουν ίσες δυνατότητες και ολοένα και λιγότεροι αποκλεισμοί»</w:t>
      </w:r>
      <w:r>
        <w:rPr>
          <w:rFonts w:asciiTheme="minorHAnsi" w:eastAsia="Times New Roman" w:hAnsiTheme="minorHAnsi" w:cstheme="minorHAnsi"/>
        </w:rPr>
        <w:t>.</w:t>
      </w:r>
    </w:p>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Στο πλαίσιο της σχετικής ανοιχτής πρόσκλησης του ΥΠΠΟ, μέσω του Μητρώου Πολιτιστικών Φορέων, υποβλήθηκαν προτάσεις από φορείς από όλη την Ελλάδα. Η αξιολόγησή τους πραγματοποιήθηκε από τις αρμόδιες Ομάδες Εργασίας, αποτελούμενες από στελέχη του Υπουργείου και ειδικούς κάθε θεματικού πεδίου, με βάση θεσμοθετημένα και αντικειμενικά κριτήρια.</w:t>
      </w:r>
    </w:p>
    <w:p w:rsidR="009D02FF" w:rsidRPr="009D02FF" w:rsidRDefault="009D02FF" w:rsidP="009D02FF">
      <w:pPr>
        <w:spacing w:before="100" w:beforeAutospacing="1" w:after="100" w:afterAutospacing="1"/>
        <w:jc w:val="both"/>
        <w:outlineLvl w:val="1"/>
        <w:rPr>
          <w:rFonts w:asciiTheme="minorHAnsi" w:eastAsia="Times New Roman" w:hAnsiTheme="minorHAnsi" w:cstheme="minorHAnsi"/>
          <w:b/>
          <w:bCs/>
        </w:rPr>
      </w:pPr>
      <w:r w:rsidRPr="009D02FF">
        <w:rPr>
          <w:rFonts w:asciiTheme="minorHAnsi" w:eastAsia="Times New Roman" w:hAnsiTheme="minorHAnsi" w:cstheme="minorHAnsi"/>
          <w:b/>
          <w:bCs/>
        </w:rPr>
        <w:t>Πολιτιστικές δράσεις και προγράμματα για παιδιά και εφήβους</w:t>
      </w:r>
    </w:p>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 xml:space="preserve">Στον τομέα </w:t>
      </w:r>
      <w:r w:rsidRPr="009D02FF">
        <w:rPr>
          <w:rFonts w:asciiTheme="minorHAnsi" w:eastAsia="Times New Roman" w:hAnsiTheme="minorHAnsi" w:cstheme="minorHAnsi"/>
          <w:bCs/>
        </w:rPr>
        <w:t>«Πολιτιστικές δράσεις και προγράμματα για παιδιά και εφήβους»</w:t>
      </w:r>
      <w:r w:rsidRPr="009D02FF">
        <w:rPr>
          <w:rFonts w:asciiTheme="minorHAnsi" w:eastAsia="Times New Roman" w:hAnsiTheme="minorHAnsi" w:cstheme="minorHAnsi"/>
        </w:rPr>
        <w:t xml:space="preserve">, υποβλήθηκαν </w:t>
      </w:r>
      <w:r w:rsidRPr="009D02FF">
        <w:rPr>
          <w:rFonts w:asciiTheme="minorHAnsi" w:eastAsia="Times New Roman" w:hAnsiTheme="minorHAnsi" w:cstheme="minorHAnsi"/>
          <w:bCs/>
        </w:rPr>
        <w:t>133 προτάσεις</w:t>
      </w:r>
      <w:r w:rsidRPr="009D02FF">
        <w:rPr>
          <w:rFonts w:asciiTheme="minorHAnsi" w:eastAsia="Times New Roman" w:hAnsiTheme="minorHAnsi" w:cstheme="minorHAnsi"/>
        </w:rPr>
        <w:t xml:space="preserve">, εκ των οποίων εγκρίθηκαν οι </w:t>
      </w:r>
      <w:r w:rsidRPr="009D02FF">
        <w:rPr>
          <w:rFonts w:asciiTheme="minorHAnsi" w:eastAsia="Times New Roman" w:hAnsiTheme="minorHAnsi" w:cstheme="minorHAnsi"/>
          <w:bCs/>
        </w:rPr>
        <w:t>119</w:t>
      </w:r>
      <w:r w:rsidRPr="009D02FF">
        <w:rPr>
          <w:rFonts w:asciiTheme="minorHAnsi" w:eastAsia="Times New Roman" w:hAnsiTheme="minorHAnsi" w:cstheme="minorHAnsi"/>
        </w:rPr>
        <w:t xml:space="preserve">, με συνολικό ποσό επιχορήγησης </w:t>
      </w:r>
      <w:r w:rsidRPr="009D02FF">
        <w:rPr>
          <w:rFonts w:asciiTheme="minorHAnsi" w:eastAsia="Times New Roman" w:hAnsiTheme="minorHAnsi" w:cstheme="minorHAnsi"/>
          <w:bCs/>
        </w:rPr>
        <w:t>500.000 ευρώ</w:t>
      </w:r>
      <w:r w:rsidRPr="009D02FF">
        <w:rPr>
          <w:rFonts w:asciiTheme="minorHAnsi" w:eastAsia="Times New Roman" w:hAnsiTheme="minorHAnsi" w:cstheme="minorHAnsi"/>
        </w:rPr>
        <w:t>.</w:t>
      </w:r>
      <w:r w:rsidR="00194DCB">
        <w:rPr>
          <w:rFonts w:asciiTheme="minorHAnsi" w:eastAsia="Times New Roman" w:hAnsiTheme="minorHAnsi" w:cstheme="minorHAnsi"/>
        </w:rPr>
        <w:t xml:space="preserve"> </w:t>
      </w:r>
      <w:r w:rsidRPr="009D02FF">
        <w:rPr>
          <w:rFonts w:asciiTheme="minorHAnsi" w:eastAsia="Times New Roman" w:hAnsiTheme="minorHAnsi" w:cstheme="minorHAnsi"/>
        </w:rPr>
        <w:t xml:space="preserve">Την παροχή αιγίδας αιτήθηκαν </w:t>
      </w:r>
      <w:r w:rsidRPr="009D02FF">
        <w:rPr>
          <w:rFonts w:asciiTheme="minorHAnsi" w:eastAsia="Times New Roman" w:hAnsiTheme="minorHAnsi" w:cstheme="minorHAnsi"/>
          <w:bCs/>
        </w:rPr>
        <w:t>99 φορείς</w:t>
      </w:r>
      <w:r w:rsidRPr="009D02FF">
        <w:rPr>
          <w:rFonts w:asciiTheme="minorHAnsi" w:eastAsia="Times New Roman" w:hAnsiTheme="minorHAnsi" w:cstheme="minorHAnsi"/>
        </w:rPr>
        <w:t xml:space="preserve"> από το σύνολο των 133, ενώ </w:t>
      </w:r>
      <w:r w:rsidRPr="009D02FF">
        <w:rPr>
          <w:rFonts w:asciiTheme="minorHAnsi" w:eastAsia="Times New Roman" w:hAnsiTheme="minorHAnsi" w:cstheme="minorHAnsi"/>
          <w:bCs/>
        </w:rPr>
        <w:t>34 φορείς</w:t>
      </w:r>
      <w:r w:rsidRPr="009D02FF">
        <w:rPr>
          <w:rFonts w:asciiTheme="minorHAnsi" w:eastAsia="Times New Roman" w:hAnsiTheme="minorHAnsi" w:cstheme="minorHAnsi"/>
        </w:rPr>
        <w:t xml:space="preserve"> δεν υπέβαλαν σχετικό αίτημα. </w:t>
      </w:r>
      <w:bookmarkStart w:id="1" w:name="_Hlk236044194"/>
      <w:r w:rsidRPr="009D02FF">
        <w:rPr>
          <w:rFonts w:asciiTheme="minorHAnsi" w:eastAsia="Times New Roman" w:hAnsiTheme="minorHAnsi" w:cstheme="minorHAnsi"/>
        </w:rPr>
        <w:t xml:space="preserve">Η Ομάδα Εργασίας εισηγήθηκε ομόφωνα την παροχή αιγίδας σε </w:t>
      </w:r>
      <w:r w:rsidRPr="009D02FF">
        <w:rPr>
          <w:rFonts w:asciiTheme="minorHAnsi" w:eastAsia="Times New Roman" w:hAnsiTheme="minorHAnsi" w:cstheme="minorHAnsi"/>
          <w:bCs/>
        </w:rPr>
        <w:t>89 φορείς</w:t>
      </w:r>
      <w:r w:rsidRPr="009D02FF">
        <w:rPr>
          <w:rFonts w:asciiTheme="minorHAnsi" w:eastAsia="Times New Roman" w:hAnsiTheme="minorHAnsi" w:cstheme="minorHAnsi"/>
        </w:rPr>
        <w:t>.</w:t>
      </w:r>
    </w:p>
    <w:bookmarkEnd w:id="1"/>
    <w:p w:rsidR="009D02FF" w:rsidRPr="009D02FF" w:rsidRDefault="009D02FF" w:rsidP="009D02FF">
      <w:p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Στη συνεδρίαση της Ομάδας Εργασίας συμμετείχαν οι:</w:t>
      </w:r>
    </w:p>
    <w:p w:rsidR="009D02FF" w:rsidRPr="009D02FF" w:rsidRDefault="009D02FF" w:rsidP="009D02FF">
      <w:pPr>
        <w:numPr>
          <w:ilvl w:val="0"/>
          <w:numId w:val="2"/>
        </w:num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 xml:space="preserve">Αντώνης </w:t>
      </w:r>
      <w:proofErr w:type="spellStart"/>
      <w:r w:rsidRPr="009D02FF">
        <w:rPr>
          <w:rFonts w:asciiTheme="minorHAnsi" w:eastAsia="Times New Roman" w:hAnsiTheme="minorHAnsi" w:cstheme="minorHAnsi"/>
        </w:rPr>
        <w:t>Λενακάκης</w:t>
      </w:r>
      <w:proofErr w:type="spellEnd"/>
      <w:r w:rsidRPr="009D02FF">
        <w:rPr>
          <w:rFonts w:asciiTheme="minorHAnsi" w:eastAsia="Times New Roman" w:hAnsiTheme="minorHAnsi" w:cstheme="minorHAnsi"/>
        </w:rPr>
        <w:t>, Καθηγητής Θεατρικής Τέχνης και Αγωγής, Αριστοτέλειο Πανεπιστήμιο Θεσσαλονίκης.</w:t>
      </w:r>
    </w:p>
    <w:p w:rsidR="009D02FF" w:rsidRPr="009D02FF" w:rsidRDefault="009D02FF" w:rsidP="009D02FF">
      <w:pPr>
        <w:numPr>
          <w:ilvl w:val="0"/>
          <w:numId w:val="2"/>
        </w:num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 xml:space="preserve">Μαρία </w:t>
      </w:r>
      <w:proofErr w:type="spellStart"/>
      <w:r w:rsidRPr="009D02FF">
        <w:rPr>
          <w:rFonts w:asciiTheme="minorHAnsi" w:eastAsia="Times New Roman" w:hAnsiTheme="minorHAnsi" w:cstheme="minorHAnsi"/>
        </w:rPr>
        <w:t>Κοκορότσκου</w:t>
      </w:r>
      <w:proofErr w:type="spellEnd"/>
      <w:r w:rsidRPr="009D02FF">
        <w:rPr>
          <w:rFonts w:asciiTheme="minorHAnsi" w:eastAsia="Times New Roman" w:hAnsiTheme="minorHAnsi" w:cstheme="minorHAnsi"/>
        </w:rPr>
        <w:t>, Επιμελήτρια Εκπαίδευσης, MOMus.</w:t>
      </w:r>
    </w:p>
    <w:p w:rsidR="009D02FF" w:rsidRPr="009D02FF" w:rsidRDefault="009D02FF" w:rsidP="009D02FF">
      <w:pPr>
        <w:numPr>
          <w:ilvl w:val="0"/>
          <w:numId w:val="2"/>
        </w:num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 xml:space="preserve">Σοφία </w:t>
      </w:r>
      <w:proofErr w:type="spellStart"/>
      <w:r w:rsidRPr="009D02FF">
        <w:rPr>
          <w:rFonts w:asciiTheme="minorHAnsi" w:eastAsia="Times New Roman" w:hAnsiTheme="minorHAnsi" w:cstheme="minorHAnsi"/>
        </w:rPr>
        <w:t>Μαντουβάλου</w:t>
      </w:r>
      <w:proofErr w:type="spellEnd"/>
      <w:r w:rsidRPr="009D02FF">
        <w:rPr>
          <w:rFonts w:asciiTheme="minorHAnsi" w:eastAsia="Times New Roman" w:hAnsiTheme="minorHAnsi" w:cstheme="minorHAnsi"/>
        </w:rPr>
        <w:t>, Συγγραφέας παιδικής και νεανικής λογοτεχνίας.</w:t>
      </w:r>
    </w:p>
    <w:p w:rsidR="009D02FF" w:rsidRPr="009D02FF" w:rsidRDefault="009D02FF" w:rsidP="009D02FF">
      <w:pPr>
        <w:numPr>
          <w:ilvl w:val="0"/>
          <w:numId w:val="2"/>
        </w:numPr>
        <w:spacing w:before="100" w:beforeAutospacing="1" w:after="100" w:afterAutospacing="1"/>
        <w:jc w:val="both"/>
        <w:rPr>
          <w:rFonts w:asciiTheme="minorHAnsi" w:eastAsia="Times New Roman" w:hAnsiTheme="minorHAnsi" w:cstheme="minorHAnsi"/>
        </w:rPr>
      </w:pPr>
      <w:r w:rsidRPr="009D02FF">
        <w:rPr>
          <w:rFonts w:asciiTheme="minorHAnsi" w:eastAsia="Times New Roman" w:hAnsiTheme="minorHAnsi" w:cstheme="minorHAnsi"/>
        </w:rPr>
        <w:t>Παναγιώτα (Γιώτα) Παναγή, Δραματουργός και παιδαγωγός μουσικής και θεάτρου.</w:t>
      </w:r>
    </w:p>
    <w:p w:rsidR="00E77F57" w:rsidRDefault="009D02FF" w:rsidP="008F6435">
      <w:pPr>
        <w:numPr>
          <w:ilvl w:val="0"/>
          <w:numId w:val="2"/>
        </w:numPr>
        <w:spacing w:before="100" w:beforeAutospacing="1" w:after="100" w:afterAutospacing="1"/>
        <w:rPr>
          <w:rFonts w:asciiTheme="minorHAnsi" w:eastAsia="Times New Roman" w:hAnsiTheme="minorHAnsi" w:cstheme="minorHAnsi"/>
        </w:rPr>
      </w:pPr>
      <w:r w:rsidRPr="009D02FF">
        <w:rPr>
          <w:rFonts w:asciiTheme="minorHAnsi" w:eastAsia="Times New Roman" w:hAnsiTheme="minorHAnsi" w:cstheme="minorHAnsi"/>
        </w:rPr>
        <w:t xml:space="preserve">Νίκη Μόνικα </w:t>
      </w:r>
      <w:proofErr w:type="spellStart"/>
      <w:r w:rsidRPr="009D02FF">
        <w:rPr>
          <w:rFonts w:asciiTheme="minorHAnsi" w:eastAsia="Times New Roman" w:hAnsiTheme="minorHAnsi" w:cstheme="minorHAnsi"/>
        </w:rPr>
        <w:t>Τσιλιμπέρδη</w:t>
      </w:r>
      <w:proofErr w:type="spellEnd"/>
      <w:r w:rsidRPr="009D02FF">
        <w:rPr>
          <w:rFonts w:asciiTheme="minorHAnsi" w:eastAsia="Times New Roman" w:hAnsiTheme="minorHAnsi" w:cstheme="minorHAnsi"/>
        </w:rPr>
        <w:t>, Προϊσταμένη της Διεύθυνσης Ανάπτυξης Σύγχρονης Δημιουργίας του Υπουργείου Πολιτισμού.</w:t>
      </w:r>
    </w:p>
    <w:p w:rsidR="008F6435" w:rsidRPr="008F6435" w:rsidRDefault="008F6435" w:rsidP="008F6435">
      <w:pPr>
        <w:spacing w:before="100" w:beforeAutospacing="1" w:after="100" w:afterAutospacing="1"/>
        <w:jc w:val="both"/>
        <w:rPr>
          <w:rFonts w:asciiTheme="minorHAnsi" w:eastAsia="Times New Roman" w:hAnsiTheme="minorHAnsi" w:cstheme="minorHAnsi"/>
        </w:rPr>
      </w:pPr>
      <w:r w:rsidRPr="008F6435">
        <w:rPr>
          <w:rFonts w:asciiTheme="minorHAnsi" w:eastAsia="Times New Roman" w:hAnsiTheme="minorHAnsi" w:cstheme="minorHAnsi"/>
          <w:b/>
          <w:bCs/>
        </w:rPr>
        <w:t>Μουσικές Παραστάσεις, Φιλαρμονικές, Φεστιβάλ Μουσικής, Περιοδείες και Εκδηλώσεις Μουσικής</w:t>
      </w:r>
    </w:p>
    <w:p w:rsidR="008E3D8C" w:rsidRDefault="008E3D8C" w:rsidP="008E3D8C">
      <w:pPr>
        <w:spacing w:before="100" w:beforeAutospacing="1" w:after="100" w:afterAutospacing="1"/>
        <w:jc w:val="both"/>
        <w:rPr>
          <w:rFonts w:asciiTheme="minorHAnsi" w:eastAsia="Times New Roman" w:hAnsiTheme="minorHAnsi" w:cstheme="minorHAnsi"/>
        </w:rPr>
      </w:pPr>
      <w:r w:rsidRPr="008E3D8C">
        <w:rPr>
          <w:rFonts w:asciiTheme="minorHAnsi" w:eastAsia="Times New Roman" w:hAnsiTheme="minorHAnsi" w:cstheme="minorHAnsi"/>
        </w:rPr>
        <w:t>Στον τομέα «</w:t>
      </w:r>
      <w:r w:rsidRPr="008E3D8C">
        <w:rPr>
          <w:rFonts w:asciiTheme="minorHAnsi" w:eastAsia="Times New Roman" w:hAnsiTheme="minorHAnsi" w:cstheme="minorHAnsi"/>
          <w:bCs/>
        </w:rPr>
        <w:t>Μουσικές Παραστάσεις, Φιλαρμονικές, Φεστιβάλ Μουσικής, Περιοδείες και Εκδηλώσεις Μουσικής</w:t>
      </w:r>
      <w:r w:rsidRPr="008E3D8C">
        <w:rPr>
          <w:rFonts w:asciiTheme="minorHAnsi" w:eastAsia="Times New Roman" w:hAnsiTheme="minorHAnsi" w:cstheme="minorHAnsi"/>
        </w:rPr>
        <w:t xml:space="preserve">» υποβλήθηκαν </w:t>
      </w:r>
      <w:r>
        <w:rPr>
          <w:rFonts w:asciiTheme="minorHAnsi" w:eastAsia="Times New Roman" w:hAnsiTheme="minorHAnsi" w:cstheme="minorHAnsi"/>
        </w:rPr>
        <w:t>162 προτάσεις, εκ των οποίων εγκρίθηκαν οι 90, συνολικό ποσό επιχορήγησης 700.000 ευρώ.</w:t>
      </w:r>
      <w:r w:rsidR="00194DCB">
        <w:rPr>
          <w:rFonts w:asciiTheme="minorHAnsi" w:eastAsia="Times New Roman" w:hAnsiTheme="minorHAnsi" w:cstheme="minorHAnsi"/>
        </w:rPr>
        <w:t xml:space="preserve"> </w:t>
      </w:r>
      <w:r w:rsidRPr="008E3D8C">
        <w:rPr>
          <w:rFonts w:asciiTheme="minorHAnsi" w:eastAsia="Times New Roman" w:hAnsiTheme="minorHAnsi" w:cstheme="minorHAnsi"/>
        </w:rPr>
        <w:t>Επίσης,</w:t>
      </w:r>
      <w:r w:rsidRPr="008E3D8C">
        <w:t xml:space="preserve"> </w:t>
      </w:r>
      <w:r>
        <w:t>η</w:t>
      </w:r>
      <w:r w:rsidRPr="008E3D8C">
        <w:rPr>
          <w:rFonts w:asciiTheme="minorHAnsi" w:eastAsia="Times New Roman" w:hAnsiTheme="minorHAnsi" w:cstheme="minorHAnsi"/>
        </w:rPr>
        <w:t xml:space="preserve"> Ομάδα Εργασίας εισηγήθηκε ομόφωνα την παροχή αιγίδας </w:t>
      </w:r>
      <w:r w:rsidR="00BC6685">
        <w:rPr>
          <w:rFonts w:asciiTheme="minorHAnsi" w:eastAsia="Times New Roman" w:hAnsiTheme="minorHAnsi" w:cstheme="minorHAnsi"/>
        </w:rPr>
        <w:t xml:space="preserve">σε </w:t>
      </w:r>
      <w:r w:rsidRPr="008E3D8C">
        <w:rPr>
          <w:rFonts w:asciiTheme="minorHAnsi" w:eastAsia="Times New Roman" w:hAnsiTheme="minorHAnsi" w:cstheme="minorHAnsi"/>
        </w:rPr>
        <w:t>67 προτάσεις.</w:t>
      </w:r>
    </w:p>
    <w:p w:rsidR="008E3D8C" w:rsidRDefault="008E3D8C" w:rsidP="008E3D8C">
      <w:pPr>
        <w:spacing w:before="100" w:beforeAutospacing="1" w:after="100" w:afterAutospacing="1"/>
        <w:jc w:val="both"/>
        <w:rPr>
          <w:rFonts w:asciiTheme="minorHAnsi" w:eastAsia="Times New Roman" w:hAnsiTheme="minorHAnsi" w:cstheme="minorHAnsi"/>
        </w:rPr>
      </w:pPr>
      <w:r>
        <w:rPr>
          <w:rFonts w:asciiTheme="minorHAnsi" w:eastAsia="Times New Roman" w:hAnsiTheme="minorHAnsi" w:cstheme="minorHAnsi"/>
        </w:rPr>
        <w:t>Στη συνεδρίαση της Ομάδας Εργασίας συμμετείχαν οι:</w:t>
      </w:r>
    </w:p>
    <w:p w:rsidR="008E3D8C" w:rsidRPr="008E3D8C" w:rsidRDefault="008E3D8C" w:rsidP="008E3D8C">
      <w:pPr>
        <w:pStyle w:val="a4"/>
        <w:numPr>
          <w:ilvl w:val="0"/>
          <w:numId w:val="4"/>
        </w:numPr>
        <w:spacing w:before="100" w:beforeAutospacing="1" w:after="100" w:afterAutospacing="1"/>
        <w:jc w:val="both"/>
        <w:rPr>
          <w:rFonts w:asciiTheme="minorHAnsi" w:eastAsia="Times New Roman" w:hAnsiTheme="minorHAnsi" w:cstheme="minorHAnsi"/>
        </w:rPr>
      </w:pPr>
      <w:r w:rsidRPr="008E3D8C">
        <w:rPr>
          <w:rFonts w:asciiTheme="minorHAnsi" w:eastAsia="Times New Roman" w:hAnsiTheme="minorHAnsi" w:cstheme="minorHAnsi"/>
        </w:rPr>
        <w:t>Αλεξομανωλάκη Μαργαρίτα, Προϊσταμένη της Διεύθυνσης Παραστατικών Τεχνών και Κινηματογράφου, ως συντονίστρια</w:t>
      </w:r>
    </w:p>
    <w:p w:rsidR="008E3D8C" w:rsidRPr="008E3D8C" w:rsidRDefault="008E3D8C" w:rsidP="008E3D8C">
      <w:pPr>
        <w:pStyle w:val="a4"/>
        <w:numPr>
          <w:ilvl w:val="0"/>
          <w:numId w:val="4"/>
        </w:numPr>
        <w:spacing w:before="100" w:beforeAutospacing="1" w:after="100" w:afterAutospacing="1"/>
        <w:jc w:val="both"/>
        <w:rPr>
          <w:rFonts w:asciiTheme="minorHAnsi" w:eastAsia="Times New Roman" w:hAnsiTheme="minorHAnsi" w:cstheme="minorHAnsi"/>
        </w:rPr>
      </w:pPr>
      <w:proofErr w:type="spellStart"/>
      <w:r w:rsidRPr="008E3D8C">
        <w:rPr>
          <w:rFonts w:asciiTheme="minorHAnsi" w:eastAsia="Times New Roman" w:hAnsiTheme="minorHAnsi" w:cstheme="minorHAnsi"/>
        </w:rPr>
        <w:lastRenderedPageBreak/>
        <w:t>Παπαδόπουλoς</w:t>
      </w:r>
      <w:proofErr w:type="spellEnd"/>
      <w:r w:rsidRPr="008E3D8C">
        <w:rPr>
          <w:rFonts w:asciiTheme="minorHAnsi" w:eastAsia="Times New Roman" w:hAnsiTheme="minorHAnsi" w:cstheme="minorHAnsi"/>
        </w:rPr>
        <w:t xml:space="preserve"> Γεώργιος - Ιούλιος, μουσικολόγος, πιανίστας, διευθυντής Κρατικού Ωδείου Θεσσαλονίκης</w:t>
      </w:r>
    </w:p>
    <w:p w:rsidR="008E3D8C" w:rsidRPr="008E3D8C" w:rsidRDefault="008E3D8C" w:rsidP="008E3D8C">
      <w:pPr>
        <w:pStyle w:val="a4"/>
        <w:numPr>
          <w:ilvl w:val="0"/>
          <w:numId w:val="4"/>
        </w:numPr>
        <w:spacing w:before="100" w:beforeAutospacing="1" w:after="100" w:afterAutospacing="1"/>
        <w:jc w:val="both"/>
        <w:rPr>
          <w:rFonts w:asciiTheme="minorHAnsi" w:eastAsia="Times New Roman" w:hAnsiTheme="minorHAnsi" w:cstheme="minorHAnsi"/>
        </w:rPr>
      </w:pPr>
      <w:proofErr w:type="spellStart"/>
      <w:r w:rsidRPr="008E3D8C">
        <w:rPr>
          <w:rFonts w:asciiTheme="minorHAnsi" w:eastAsia="Times New Roman" w:hAnsiTheme="minorHAnsi" w:cstheme="minorHAnsi"/>
        </w:rPr>
        <w:t>Μούζας</w:t>
      </w:r>
      <w:proofErr w:type="spellEnd"/>
      <w:r w:rsidRPr="008E3D8C">
        <w:rPr>
          <w:rFonts w:asciiTheme="minorHAnsi" w:eastAsia="Times New Roman" w:hAnsiTheme="minorHAnsi" w:cstheme="minorHAnsi"/>
        </w:rPr>
        <w:t xml:space="preserve"> Αλέξανδρος, Συνθέτης, Παραγωγός</w:t>
      </w:r>
    </w:p>
    <w:p w:rsidR="008E3D8C" w:rsidRPr="008E3D8C" w:rsidRDefault="008E3D8C" w:rsidP="008E3D8C">
      <w:pPr>
        <w:pStyle w:val="a4"/>
        <w:numPr>
          <w:ilvl w:val="0"/>
          <w:numId w:val="4"/>
        </w:numPr>
        <w:spacing w:before="100" w:beforeAutospacing="1" w:after="100" w:afterAutospacing="1"/>
        <w:jc w:val="both"/>
        <w:rPr>
          <w:rFonts w:asciiTheme="minorHAnsi" w:eastAsia="Times New Roman" w:hAnsiTheme="minorHAnsi" w:cstheme="minorHAnsi"/>
        </w:rPr>
      </w:pPr>
      <w:r w:rsidRPr="008E3D8C">
        <w:rPr>
          <w:rFonts w:asciiTheme="minorHAnsi" w:eastAsia="Times New Roman" w:hAnsiTheme="minorHAnsi" w:cstheme="minorHAnsi"/>
        </w:rPr>
        <w:t>Τερζάκης Κωνσταντίνος, Μαέστρος</w:t>
      </w:r>
    </w:p>
    <w:p w:rsidR="008E3D8C" w:rsidRDefault="008E3D8C" w:rsidP="008E3D8C">
      <w:pPr>
        <w:pStyle w:val="a4"/>
        <w:numPr>
          <w:ilvl w:val="0"/>
          <w:numId w:val="4"/>
        </w:numPr>
        <w:spacing w:before="100" w:beforeAutospacing="1" w:after="100" w:afterAutospacing="1"/>
        <w:jc w:val="both"/>
        <w:rPr>
          <w:rFonts w:asciiTheme="minorHAnsi" w:eastAsia="Times New Roman" w:hAnsiTheme="minorHAnsi" w:cstheme="minorHAnsi"/>
        </w:rPr>
      </w:pPr>
      <w:proofErr w:type="spellStart"/>
      <w:r w:rsidRPr="008E3D8C">
        <w:rPr>
          <w:rFonts w:asciiTheme="minorHAnsi" w:eastAsia="Times New Roman" w:hAnsiTheme="minorHAnsi" w:cstheme="minorHAnsi"/>
        </w:rPr>
        <w:t>Μπουρδόπουλος</w:t>
      </w:r>
      <w:proofErr w:type="spellEnd"/>
      <w:r w:rsidRPr="008E3D8C">
        <w:rPr>
          <w:rFonts w:asciiTheme="minorHAnsi" w:eastAsia="Times New Roman" w:hAnsiTheme="minorHAnsi" w:cstheme="minorHAnsi"/>
        </w:rPr>
        <w:t xml:space="preserve"> Γιώργος, Μουσικός</w:t>
      </w:r>
    </w:p>
    <w:p w:rsidR="00D129DE" w:rsidRPr="00BC6685" w:rsidRDefault="00D129DE" w:rsidP="00D129DE">
      <w:pPr>
        <w:spacing w:line="360" w:lineRule="atLeast"/>
        <w:ind w:left="360"/>
        <w:jc w:val="both"/>
        <w:textAlignment w:val="top"/>
        <w:rPr>
          <w:rFonts w:eastAsia="Times New Roman"/>
          <w:i/>
          <w:sz w:val="21"/>
          <w:szCs w:val="21"/>
        </w:rPr>
      </w:pPr>
      <w:r w:rsidRPr="00BC6685">
        <w:rPr>
          <w:rFonts w:eastAsia="Times New Roman"/>
          <w:i/>
          <w:sz w:val="21"/>
          <w:szCs w:val="21"/>
        </w:rPr>
        <w:t>Επισυνάπτονται οι αναλυτικοί πίνακες των επιχορηγούμενων φορέων και δράσεων.</w:t>
      </w:r>
    </w:p>
    <w:p w:rsidR="00D129DE" w:rsidRPr="00D129DE" w:rsidRDefault="00D129DE" w:rsidP="00D129DE">
      <w:pPr>
        <w:spacing w:before="100" w:beforeAutospacing="1" w:after="100" w:afterAutospacing="1"/>
        <w:jc w:val="both"/>
        <w:rPr>
          <w:rFonts w:asciiTheme="minorHAnsi" w:eastAsia="Times New Roman" w:hAnsiTheme="minorHAnsi" w:cstheme="minorHAnsi"/>
        </w:rPr>
      </w:pPr>
    </w:p>
    <w:sectPr w:rsidR="00D129DE" w:rsidRPr="00D129D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385C588"/>
    <w:multiLevelType w:val="singleLevel"/>
    <w:tmpl w:val="F385C588"/>
    <w:lvl w:ilvl="0">
      <w:start w:val="1"/>
      <w:numFmt w:val="decimal"/>
      <w:lvlText w:val="%1."/>
      <w:lvlJc w:val="left"/>
      <w:pPr>
        <w:tabs>
          <w:tab w:val="left" w:pos="425"/>
        </w:tabs>
        <w:ind w:left="425" w:hanging="425"/>
      </w:pPr>
      <w:rPr>
        <w:rFonts w:hint="default"/>
      </w:rPr>
    </w:lvl>
  </w:abstractNum>
  <w:abstractNum w:abstractNumId="1" w15:restartNumberingAfterBreak="0">
    <w:nsid w:val="04320E78"/>
    <w:multiLevelType w:val="hybridMultilevel"/>
    <w:tmpl w:val="5EBCB4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C9B76A5"/>
    <w:multiLevelType w:val="multilevel"/>
    <w:tmpl w:val="AF328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3B0F1B"/>
    <w:multiLevelType w:val="hybridMultilevel"/>
    <w:tmpl w:val="5AE8F6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F3"/>
    <w:rsid w:val="001468CC"/>
    <w:rsid w:val="00194DCB"/>
    <w:rsid w:val="00450932"/>
    <w:rsid w:val="004F4667"/>
    <w:rsid w:val="00505A7B"/>
    <w:rsid w:val="006F1AF6"/>
    <w:rsid w:val="008E3D8C"/>
    <w:rsid w:val="008F6435"/>
    <w:rsid w:val="009D02FF"/>
    <w:rsid w:val="00BA12F3"/>
    <w:rsid w:val="00BC6685"/>
    <w:rsid w:val="00D129DE"/>
    <w:rsid w:val="00E77F57"/>
    <w:rsid w:val="00EC179B"/>
    <w:rsid w:val="00F84D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8684"/>
  <w15:chartTrackingRefBased/>
  <w15:docId w15:val="{C6E824F6-C252-4167-8ECE-FC0389EB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6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60"/>
    <w:qFormat/>
    <w:rsid w:val="00BA12F3"/>
    <w:pPr>
      <w:spacing w:after="0" w:line="240" w:lineRule="auto"/>
    </w:pPr>
    <w:rPr>
      <w:rFonts w:ascii="Times New Roman" w:eastAsia="SimSu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12F3"/>
    <w:rPr>
      <w:b/>
      <w:bCs/>
    </w:rPr>
  </w:style>
  <w:style w:type="paragraph" w:styleId="Web">
    <w:name w:val="Normal (Web)"/>
    <w:basedOn w:val="a"/>
    <w:uiPriority w:val="99"/>
    <w:semiHidden/>
    <w:unhideWhenUsed/>
    <w:rsid w:val="00BA12F3"/>
    <w:pPr>
      <w:spacing w:before="100" w:beforeAutospacing="1" w:after="100" w:afterAutospacing="1"/>
    </w:pPr>
    <w:rPr>
      <w:rFonts w:eastAsia="Times New Roman"/>
    </w:rPr>
  </w:style>
  <w:style w:type="paragraph" w:styleId="a4">
    <w:name w:val="List Paragraph"/>
    <w:basedOn w:val="a"/>
    <w:uiPriority w:val="34"/>
    <w:qFormat/>
    <w:rsid w:val="008F6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00376">
      <w:bodyDiv w:val="1"/>
      <w:marLeft w:val="0"/>
      <w:marRight w:val="0"/>
      <w:marTop w:val="0"/>
      <w:marBottom w:val="0"/>
      <w:divBdr>
        <w:top w:val="none" w:sz="0" w:space="0" w:color="auto"/>
        <w:left w:val="none" w:sz="0" w:space="0" w:color="auto"/>
        <w:bottom w:val="none" w:sz="0" w:space="0" w:color="auto"/>
        <w:right w:val="none" w:sz="0" w:space="0" w:color="auto"/>
      </w:divBdr>
    </w:div>
    <w:div w:id="912469945">
      <w:bodyDiv w:val="1"/>
      <w:marLeft w:val="0"/>
      <w:marRight w:val="0"/>
      <w:marTop w:val="0"/>
      <w:marBottom w:val="0"/>
      <w:divBdr>
        <w:top w:val="none" w:sz="0" w:space="0" w:color="auto"/>
        <w:left w:val="none" w:sz="0" w:space="0" w:color="auto"/>
        <w:bottom w:val="none" w:sz="0" w:space="0" w:color="auto"/>
        <w:right w:val="none" w:sz="0" w:space="0" w:color="auto"/>
      </w:divBdr>
    </w:div>
    <w:div w:id="957298196">
      <w:bodyDiv w:val="1"/>
      <w:marLeft w:val="0"/>
      <w:marRight w:val="0"/>
      <w:marTop w:val="0"/>
      <w:marBottom w:val="0"/>
      <w:divBdr>
        <w:top w:val="none" w:sz="0" w:space="0" w:color="auto"/>
        <w:left w:val="none" w:sz="0" w:space="0" w:color="auto"/>
        <w:bottom w:val="none" w:sz="0" w:space="0" w:color="auto"/>
        <w:right w:val="none" w:sz="0" w:space="0" w:color="auto"/>
      </w:divBdr>
      <w:divsChild>
        <w:div w:id="691802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true</Processed>
  </documentManagement>
</p:properties>
</file>

<file path=customXml/itemProps1.xml><?xml version="1.0" encoding="utf-8"?>
<ds:datastoreItem xmlns:ds="http://schemas.openxmlformats.org/officeDocument/2006/customXml" ds:itemID="{8DBD91FC-5329-4676-8827-13606C2CD0F6}"/>
</file>

<file path=customXml/itemProps2.xml><?xml version="1.0" encoding="utf-8"?>
<ds:datastoreItem xmlns:ds="http://schemas.openxmlformats.org/officeDocument/2006/customXml" ds:itemID="{F444C761-FE3B-453B-909C-E1F8C5C602C9}"/>
</file>

<file path=customXml/itemProps3.xml><?xml version="1.0" encoding="utf-8"?>
<ds:datastoreItem xmlns:ds="http://schemas.openxmlformats.org/officeDocument/2006/customXml" ds:itemID="{0EDC396D-E8B2-451D-B501-AEBDE483F914}"/>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4084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Επιχορηγήσεις ύψους 1.200.000 ευρώ στο πλαίσιο του προγράμματος «Δημιουργική Ελλάδα – Επιχορηγήσεις Σύγχρονου Πολιτισμού 2026»</dc:title>
  <dc:subject/>
  <dc:creator>Πολυρήνα Σταϊκοπούλου</dc:creator>
  <cp:keywords/>
  <dc:description/>
  <cp:lastModifiedBy>Πολυρήνα Σταϊκοπούλου</cp:lastModifiedBy>
  <cp:revision>2</cp:revision>
  <dcterms:created xsi:type="dcterms:W3CDTF">2026-07-27T09:25:00Z</dcterms:created>
  <dcterms:modified xsi:type="dcterms:W3CDTF">2026-07-27T09:25:00Z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